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64487F">
        <w:rPr>
          <w:rFonts w:ascii="Bookman Old Style" w:hAnsi="Bookman Old Style" w:cs="Arial"/>
          <w:b/>
          <w:i/>
        </w:rPr>
        <w:t xml:space="preserve">Plan ve Bütçe, </w:t>
      </w:r>
      <w:r w:rsidR="00240C16">
        <w:rPr>
          <w:rFonts w:ascii="Bookman Old Style" w:hAnsi="Bookman Old Style" w:cs="Arial"/>
          <w:b/>
          <w:i/>
        </w:rPr>
        <w:t>Köylere Yönelik Hizmet</w:t>
      </w:r>
      <w:r w:rsidR="00FB08FF">
        <w:rPr>
          <w:rFonts w:ascii="Bookman Old Style" w:hAnsi="Bookman Old Style" w:cs="Arial"/>
          <w:b/>
          <w:i/>
        </w:rPr>
        <w:t>l</w:t>
      </w:r>
      <w:r w:rsidR="00240C16">
        <w:rPr>
          <w:rFonts w:ascii="Bookman Old Style" w:hAnsi="Bookman Old Style" w:cs="Arial"/>
          <w:b/>
          <w:i/>
        </w:rPr>
        <w:t>er</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733E96">
        <w:rPr>
          <w:rFonts w:ascii="Bookman Old Style" w:hAnsi="Bookman Old Style" w:cs="Times New Roman"/>
          <w:b/>
          <w:i/>
        </w:rPr>
        <w:t>1</w:t>
      </w:r>
      <w:r w:rsidR="002419AB">
        <w:rPr>
          <w:rFonts w:ascii="Bookman Old Style" w:hAnsi="Bookman Old Style" w:cs="Arial"/>
          <w:b/>
          <w:i/>
        </w:rPr>
        <w:t xml:space="preserve"> – </w:t>
      </w:r>
      <w:r w:rsidR="00733E96">
        <w:rPr>
          <w:rFonts w:ascii="Bookman Old Style" w:hAnsi="Bookman Old Style" w:cs="Arial"/>
          <w:b/>
          <w:i/>
        </w:rPr>
        <w:t xml:space="preserve">1 </w:t>
      </w:r>
      <w:r w:rsidR="002419AB">
        <w:rPr>
          <w:rFonts w:ascii="Bookman Old Style" w:hAnsi="Bookman Old Style" w:cs="Arial"/>
          <w:b/>
          <w:i/>
        </w:rPr>
        <w:t xml:space="preserve">– </w:t>
      </w:r>
      <w:r w:rsidR="00733E96">
        <w:rPr>
          <w:rFonts w:ascii="Bookman Old Style" w:hAnsi="Bookman Old Style" w:cs="Arial"/>
          <w:b/>
          <w:i/>
        </w:rPr>
        <w:t>1</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DF6AA9"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64487F">
        <w:rPr>
          <w:rFonts w:ascii="Bookman Old Style" w:hAnsi="Bookman Old Style"/>
          <w:b/>
          <w:i/>
        </w:rPr>
        <w:t>0</w:t>
      </w:r>
      <w:r w:rsidR="00733E96">
        <w:rPr>
          <w:rFonts w:ascii="Bookman Old Style" w:hAnsi="Bookman Old Style"/>
          <w:b/>
          <w:i/>
        </w:rPr>
        <w:t>2</w:t>
      </w:r>
      <w:r w:rsidR="00D0567A" w:rsidRPr="00941857">
        <w:rPr>
          <w:rFonts w:ascii="Bookman Old Style" w:hAnsi="Bookman Old Style"/>
          <w:b/>
          <w:bCs/>
          <w:i/>
        </w:rPr>
        <w:t>.</w:t>
      </w:r>
      <w:r w:rsidR="00733E96">
        <w:rPr>
          <w:rFonts w:ascii="Bookman Old Style" w:hAnsi="Bookman Old Style"/>
          <w:b/>
          <w:bCs/>
          <w:i/>
        </w:rPr>
        <w:t>01</w:t>
      </w:r>
      <w:r w:rsidR="00C678ED" w:rsidRPr="00941857">
        <w:rPr>
          <w:rFonts w:ascii="Bookman Old Style" w:hAnsi="Bookman Old Style"/>
          <w:b/>
          <w:bCs/>
          <w:i/>
        </w:rPr>
        <w:t>.20</w:t>
      </w:r>
      <w:r w:rsidR="0028392A" w:rsidRPr="00941857">
        <w:rPr>
          <w:rFonts w:ascii="Bookman Old Style" w:hAnsi="Bookman Old Style"/>
          <w:b/>
          <w:bCs/>
          <w:i/>
        </w:rPr>
        <w:t>2</w:t>
      </w:r>
      <w:r w:rsidR="00733E96">
        <w:rPr>
          <w:rFonts w:ascii="Bookman Old Style" w:hAnsi="Bookman Old Style"/>
          <w:b/>
          <w:bCs/>
          <w:i/>
        </w:rPr>
        <w:t>4</w:t>
      </w:r>
      <w:r w:rsidR="0098356D">
        <w:rPr>
          <w:rFonts w:ascii="Bookman Old Style" w:hAnsi="Bookman Old Style"/>
          <w:b/>
          <w:bCs/>
        </w:rPr>
        <w:t xml:space="preserve"> </w:t>
      </w:r>
      <w:r w:rsidRPr="001D5107">
        <w:rPr>
          <w:rFonts w:ascii="Bookman Old Style" w:hAnsi="Bookman Old Style"/>
          <w:b/>
          <w:i/>
        </w:rPr>
        <w:t xml:space="preserve">tarih ve </w:t>
      </w:r>
      <w:r w:rsidR="00733E96">
        <w:rPr>
          <w:rFonts w:ascii="Bookman Old Style" w:hAnsi="Bookman Old Style"/>
          <w:b/>
          <w:i/>
        </w:rPr>
        <w:t>004</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733E96" w:rsidRDefault="00B678AD" w:rsidP="00733E96">
      <w:pPr>
        <w:ind w:firstLine="708"/>
        <w:jc w:val="both"/>
        <w:rPr>
          <w:rFonts w:ascii="Bookman Old Style" w:eastAsia="Times New Roman" w:hAnsi="Bookman Old Style" w:cs="Times New Roman"/>
          <w:b/>
          <w:bCs/>
          <w:i/>
        </w:rPr>
      </w:pPr>
      <w:r w:rsidRPr="001D5107">
        <w:rPr>
          <w:rFonts w:ascii="Bookman Old Style" w:eastAsia="Batang" w:hAnsi="Bookman Old Style"/>
          <w:b/>
          <w:bCs/>
          <w:i/>
          <w:iCs/>
        </w:rPr>
        <w:t>Yapılan görüşmeler neticesinde;</w:t>
      </w:r>
      <w:r w:rsidR="0064487F">
        <w:rPr>
          <w:rFonts w:ascii="Bookman Old Style" w:eastAsia="Batang" w:hAnsi="Bookman Old Style"/>
          <w:b/>
          <w:bCs/>
          <w:i/>
          <w:iCs/>
        </w:rPr>
        <w:t xml:space="preserve"> </w:t>
      </w:r>
      <w:r w:rsidR="00733E96" w:rsidRPr="00733E96">
        <w:rPr>
          <w:rFonts w:ascii="Bookman Old Style" w:eastAsia="Times New Roman" w:hAnsi="Bookman Old Style" w:cs="Times New Roman"/>
          <w:b/>
          <w:bCs/>
          <w:i/>
        </w:rPr>
        <w:t>Çevre, Şehircilik ve İklim Değişikliği Bakanlığı Yerel Yönetimler Genel Müdürlüğünün ilgi sayılı yazısında, KÖYDES Projesi 2023 yılı köy yolu envanteri çalışmaları kapsamında, “köy yollarının birinci derece ve köy içi yolların grup ve münferit köy yolu ayrımında tasnif edilerek uzunluk ve standartlarının güncellenmesi ve buna ilişkin İl Genel Meclisi kararının alınarak Bakanlığa gönderilmesi zorunludur.” denilmektedir.</w:t>
      </w:r>
      <w:r w:rsidR="00733E96" w:rsidRPr="00733E96">
        <w:rPr>
          <w:rFonts w:ascii="Bookman Old Style" w:eastAsia="Times New Roman" w:hAnsi="Bookman Old Style" w:cs="Times New Roman"/>
          <w:b/>
          <w:bCs/>
          <w:i/>
        </w:rPr>
        <w:tab/>
      </w:r>
    </w:p>
    <w:p w:rsidR="005A45E7" w:rsidRDefault="005A45E7" w:rsidP="00733E96">
      <w:pPr>
        <w:ind w:firstLine="708"/>
        <w:jc w:val="both"/>
        <w:rPr>
          <w:rFonts w:ascii="Bookman Old Style" w:eastAsia="Times New Roman" w:hAnsi="Bookman Old Style" w:cs="Times New Roman"/>
          <w:b/>
          <w:bCs/>
          <w:i/>
        </w:rPr>
      </w:pPr>
      <w:r>
        <w:rPr>
          <w:rFonts w:ascii="Bookman Old Style" w:eastAsia="Times New Roman" w:hAnsi="Bookman Old Style" w:cs="Times New Roman"/>
          <w:b/>
          <w:bCs/>
          <w:i/>
        </w:rPr>
        <w:t xml:space="preserve">Buna göre Zonguldak İl Özel İdaresinin; Alaplı, Çaycuma, Devrek, Ereğli, Gökçebey, Kilimli, Kozlu ve Merkez İlçelerde Yol ağı uzunlukları aşağıdaki tablado belirtilmiş olup; </w:t>
      </w:r>
    </w:p>
    <w:tbl>
      <w:tblPr>
        <w:tblW w:w="11199" w:type="dxa"/>
        <w:tblInd w:w="-356" w:type="dxa"/>
        <w:tblCellMar>
          <w:left w:w="70" w:type="dxa"/>
          <w:right w:w="70" w:type="dxa"/>
        </w:tblCellMar>
        <w:tblLook w:val="04A0"/>
      </w:tblPr>
      <w:tblGrid>
        <w:gridCol w:w="1234"/>
        <w:gridCol w:w="1368"/>
        <w:gridCol w:w="1192"/>
        <w:gridCol w:w="1192"/>
        <w:gridCol w:w="1076"/>
        <w:gridCol w:w="1192"/>
        <w:gridCol w:w="1192"/>
        <w:gridCol w:w="1192"/>
        <w:gridCol w:w="1648"/>
      </w:tblGrid>
      <w:tr w:rsidR="009847C7" w:rsidRPr="002E5ABA" w:rsidTr="009847C7">
        <w:trPr>
          <w:trHeight w:val="645"/>
        </w:trPr>
        <w:tc>
          <w:tcPr>
            <w:tcW w:w="11199" w:type="dxa"/>
            <w:gridSpan w:val="9"/>
            <w:tcBorders>
              <w:top w:val="single" w:sz="8" w:space="0" w:color="auto"/>
              <w:left w:val="single" w:sz="8" w:space="0" w:color="auto"/>
              <w:bottom w:val="single" w:sz="4" w:space="0" w:color="auto"/>
              <w:right w:val="single" w:sz="8" w:space="0" w:color="000000"/>
            </w:tcBorders>
            <w:shd w:val="clear" w:color="000000" w:fill="D9E2F3"/>
            <w:noWrap/>
            <w:vAlign w:val="center"/>
            <w:hideMark/>
          </w:tcPr>
          <w:p w:rsidR="002E5ABA" w:rsidRPr="005A45E7" w:rsidRDefault="002E5ABA" w:rsidP="002E5ABA">
            <w:pPr>
              <w:spacing w:after="0" w:line="240" w:lineRule="auto"/>
              <w:jc w:val="center"/>
              <w:rPr>
                <w:rFonts w:ascii="Bookman Old Style" w:eastAsia="Times New Roman" w:hAnsi="Bookman Old Style" w:cs="Calibri"/>
                <w:b/>
                <w:i/>
                <w:color w:val="000000"/>
                <w:sz w:val="28"/>
                <w:szCs w:val="28"/>
              </w:rPr>
            </w:pPr>
            <w:r w:rsidRPr="005A45E7">
              <w:rPr>
                <w:rFonts w:ascii="Bookman Old Style" w:eastAsia="Times New Roman" w:hAnsi="Bookman Old Style" w:cs="Calibri"/>
                <w:b/>
                <w:i/>
                <w:color w:val="000000"/>
                <w:sz w:val="28"/>
                <w:szCs w:val="28"/>
              </w:rPr>
              <w:t>ZONGULDAK İL ÖZEL İDARESİ</w:t>
            </w:r>
          </w:p>
        </w:tc>
      </w:tr>
      <w:tr w:rsidR="009847C7" w:rsidRPr="002E5ABA" w:rsidTr="009847C7">
        <w:trPr>
          <w:trHeight w:val="525"/>
        </w:trPr>
        <w:tc>
          <w:tcPr>
            <w:tcW w:w="11199" w:type="dxa"/>
            <w:gridSpan w:val="9"/>
            <w:tcBorders>
              <w:top w:val="single" w:sz="4" w:space="0" w:color="auto"/>
              <w:left w:val="single" w:sz="8" w:space="0" w:color="auto"/>
              <w:bottom w:val="single" w:sz="8" w:space="0" w:color="auto"/>
              <w:right w:val="single" w:sz="8" w:space="0" w:color="000000"/>
            </w:tcBorders>
            <w:shd w:val="clear" w:color="000000" w:fill="D9E2F3"/>
            <w:noWrap/>
            <w:vAlign w:val="center"/>
            <w:hideMark/>
          </w:tcPr>
          <w:p w:rsidR="002E5ABA" w:rsidRPr="005A45E7" w:rsidRDefault="002E5ABA" w:rsidP="002E5ABA">
            <w:pPr>
              <w:spacing w:after="0" w:line="240" w:lineRule="auto"/>
              <w:jc w:val="center"/>
              <w:rPr>
                <w:rFonts w:ascii="Bookman Old Style" w:eastAsia="Times New Roman" w:hAnsi="Bookman Old Style" w:cs="Calibri"/>
                <w:b/>
                <w:i/>
                <w:color w:val="000000"/>
                <w:sz w:val="28"/>
                <w:szCs w:val="28"/>
              </w:rPr>
            </w:pPr>
            <w:r w:rsidRPr="005A45E7">
              <w:rPr>
                <w:rFonts w:ascii="Bookman Old Style" w:eastAsia="Times New Roman" w:hAnsi="Bookman Old Style" w:cs="Calibri"/>
                <w:b/>
                <w:i/>
                <w:color w:val="000000"/>
                <w:sz w:val="28"/>
                <w:szCs w:val="28"/>
              </w:rPr>
              <w:t>İlçelere Göre Yol Ağı Uzunlukları (m)</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İlçe Adı</w:t>
            </w:r>
          </w:p>
        </w:tc>
        <w:tc>
          <w:tcPr>
            <w:tcW w:w="1368" w:type="dxa"/>
            <w:tcBorders>
              <w:top w:val="nil"/>
              <w:left w:val="nil"/>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1. Kat Asfalt</w:t>
            </w:r>
          </w:p>
        </w:tc>
        <w:tc>
          <w:tcPr>
            <w:tcW w:w="1192" w:type="dxa"/>
            <w:tcBorders>
              <w:top w:val="nil"/>
              <w:left w:val="nil"/>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2. Kat Asfalt</w:t>
            </w:r>
          </w:p>
        </w:tc>
        <w:tc>
          <w:tcPr>
            <w:tcW w:w="1192" w:type="dxa"/>
            <w:tcBorders>
              <w:top w:val="nil"/>
              <w:left w:val="nil"/>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BSK</w:t>
            </w:r>
          </w:p>
        </w:tc>
        <w:tc>
          <w:tcPr>
            <w:tcW w:w="1076" w:type="dxa"/>
            <w:tcBorders>
              <w:top w:val="nil"/>
              <w:left w:val="nil"/>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Ham Yol</w:t>
            </w:r>
          </w:p>
        </w:tc>
        <w:tc>
          <w:tcPr>
            <w:tcW w:w="1192" w:type="dxa"/>
            <w:tcBorders>
              <w:top w:val="nil"/>
              <w:left w:val="nil"/>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Beton</w:t>
            </w:r>
          </w:p>
        </w:tc>
        <w:tc>
          <w:tcPr>
            <w:tcW w:w="1192" w:type="dxa"/>
            <w:tcBorders>
              <w:top w:val="nil"/>
              <w:left w:val="nil"/>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Parke</w:t>
            </w:r>
          </w:p>
        </w:tc>
        <w:tc>
          <w:tcPr>
            <w:tcW w:w="1192" w:type="dxa"/>
            <w:tcBorders>
              <w:top w:val="nil"/>
              <w:left w:val="nil"/>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Stabilize</w:t>
            </w:r>
          </w:p>
        </w:tc>
        <w:tc>
          <w:tcPr>
            <w:tcW w:w="1648" w:type="dxa"/>
            <w:tcBorders>
              <w:top w:val="nil"/>
              <w:left w:val="nil"/>
              <w:bottom w:val="single" w:sz="4" w:space="0" w:color="auto"/>
              <w:right w:val="single" w:sz="8"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Genel Toplam</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ALAPLI</w:t>
            </w:r>
          </w:p>
        </w:tc>
        <w:tc>
          <w:tcPr>
            <w:tcW w:w="1368" w:type="dxa"/>
            <w:tcBorders>
              <w:top w:val="single" w:sz="4" w:space="0" w:color="auto"/>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125.058,78</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51.848,10</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26.655,52</w:t>
            </w:r>
          </w:p>
        </w:tc>
        <w:tc>
          <w:tcPr>
            <w:tcW w:w="1076"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8.076,97</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36.863,30</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37.825,77</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47.207,52</w:t>
            </w:r>
          </w:p>
        </w:tc>
        <w:tc>
          <w:tcPr>
            <w:tcW w:w="1648" w:type="dxa"/>
            <w:tcBorders>
              <w:top w:val="nil"/>
              <w:left w:val="nil"/>
              <w:bottom w:val="single" w:sz="4" w:space="0" w:color="auto"/>
              <w:right w:val="single" w:sz="8"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b/>
                <w:bCs/>
                <w:color w:val="000000"/>
              </w:rPr>
            </w:pPr>
            <w:r w:rsidRPr="002E5ABA">
              <w:rPr>
                <w:rFonts w:ascii="Tahoma" w:eastAsia="Times New Roman" w:hAnsi="Tahoma" w:cs="Tahoma"/>
                <w:b/>
                <w:bCs/>
                <w:color w:val="000000"/>
              </w:rPr>
              <w:t>333.535,94</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ÇAYCUMA</w:t>
            </w:r>
          </w:p>
        </w:tc>
        <w:tc>
          <w:tcPr>
            <w:tcW w:w="1368" w:type="dxa"/>
            <w:tcBorders>
              <w:top w:val="single" w:sz="4" w:space="0" w:color="auto"/>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326.884,10</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17.472,70</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136.792,58</w:t>
            </w:r>
          </w:p>
        </w:tc>
        <w:tc>
          <w:tcPr>
            <w:tcW w:w="1076"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9.855,32</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29.627,22</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142.985,22</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152.703,61</w:t>
            </w:r>
          </w:p>
        </w:tc>
        <w:tc>
          <w:tcPr>
            <w:tcW w:w="1648" w:type="dxa"/>
            <w:tcBorders>
              <w:top w:val="nil"/>
              <w:left w:val="nil"/>
              <w:bottom w:val="single" w:sz="4" w:space="0" w:color="auto"/>
              <w:right w:val="single" w:sz="8"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b/>
                <w:bCs/>
                <w:color w:val="000000"/>
              </w:rPr>
            </w:pPr>
            <w:r w:rsidRPr="002E5ABA">
              <w:rPr>
                <w:rFonts w:ascii="Tahoma" w:eastAsia="Times New Roman" w:hAnsi="Tahoma" w:cs="Tahoma"/>
                <w:b/>
                <w:bCs/>
                <w:color w:val="000000"/>
              </w:rPr>
              <w:t>816.320,76</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DEVREK</w:t>
            </w:r>
          </w:p>
        </w:tc>
        <w:tc>
          <w:tcPr>
            <w:tcW w:w="1368" w:type="dxa"/>
            <w:tcBorders>
              <w:top w:val="single" w:sz="4" w:space="0" w:color="auto"/>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358.255,62</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97.206,00</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124.548,42</w:t>
            </w:r>
          </w:p>
        </w:tc>
        <w:tc>
          <w:tcPr>
            <w:tcW w:w="1076"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12.590,21</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19.428,19</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90.047,09</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198.483,05</w:t>
            </w:r>
          </w:p>
        </w:tc>
        <w:tc>
          <w:tcPr>
            <w:tcW w:w="1648" w:type="dxa"/>
            <w:tcBorders>
              <w:top w:val="nil"/>
              <w:left w:val="nil"/>
              <w:bottom w:val="single" w:sz="4" w:space="0" w:color="auto"/>
              <w:right w:val="single" w:sz="8"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b/>
                <w:bCs/>
                <w:color w:val="000000"/>
              </w:rPr>
            </w:pPr>
            <w:r w:rsidRPr="002E5ABA">
              <w:rPr>
                <w:rFonts w:ascii="Tahoma" w:eastAsia="Times New Roman" w:hAnsi="Tahoma" w:cs="Tahoma"/>
                <w:b/>
                <w:bCs/>
                <w:color w:val="000000"/>
              </w:rPr>
              <w:t>900.558,59</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EREĞLİ</w:t>
            </w:r>
          </w:p>
        </w:tc>
        <w:tc>
          <w:tcPr>
            <w:tcW w:w="1368" w:type="dxa"/>
            <w:tcBorders>
              <w:top w:val="single" w:sz="4" w:space="0" w:color="auto"/>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244.916,52</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164.348,94</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72.464,81</w:t>
            </w:r>
          </w:p>
        </w:tc>
        <w:tc>
          <w:tcPr>
            <w:tcW w:w="1076"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22.778,01</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72.096,65</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114.067,35</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135.207,89</w:t>
            </w:r>
          </w:p>
        </w:tc>
        <w:tc>
          <w:tcPr>
            <w:tcW w:w="1648" w:type="dxa"/>
            <w:tcBorders>
              <w:top w:val="nil"/>
              <w:left w:val="nil"/>
              <w:bottom w:val="single" w:sz="4" w:space="0" w:color="auto"/>
              <w:right w:val="single" w:sz="8"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b/>
                <w:bCs/>
                <w:color w:val="000000"/>
              </w:rPr>
            </w:pPr>
            <w:r w:rsidRPr="002E5ABA">
              <w:rPr>
                <w:rFonts w:ascii="Tahoma" w:eastAsia="Times New Roman" w:hAnsi="Tahoma" w:cs="Tahoma"/>
                <w:b/>
                <w:bCs/>
                <w:color w:val="000000"/>
              </w:rPr>
              <w:t>825.880,17</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GÖKÇEBEY</w:t>
            </w:r>
          </w:p>
        </w:tc>
        <w:tc>
          <w:tcPr>
            <w:tcW w:w="1368" w:type="dxa"/>
            <w:tcBorders>
              <w:top w:val="single" w:sz="4" w:space="0" w:color="auto"/>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55.374,04</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39.843,92</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27.205,21</w:t>
            </w:r>
          </w:p>
        </w:tc>
        <w:tc>
          <w:tcPr>
            <w:tcW w:w="1076"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 </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2.884,80</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39.293,06</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31.006,45</w:t>
            </w:r>
          </w:p>
        </w:tc>
        <w:tc>
          <w:tcPr>
            <w:tcW w:w="1648" w:type="dxa"/>
            <w:tcBorders>
              <w:top w:val="nil"/>
              <w:left w:val="nil"/>
              <w:bottom w:val="single" w:sz="4" w:space="0" w:color="auto"/>
              <w:right w:val="single" w:sz="8"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b/>
                <w:bCs/>
                <w:color w:val="000000"/>
              </w:rPr>
            </w:pPr>
            <w:r w:rsidRPr="002E5ABA">
              <w:rPr>
                <w:rFonts w:ascii="Tahoma" w:eastAsia="Times New Roman" w:hAnsi="Tahoma" w:cs="Tahoma"/>
                <w:b/>
                <w:bCs/>
                <w:color w:val="000000"/>
              </w:rPr>
              <w:t>195.607,49</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KİLİMLİ</w:t>
            </w:r>
          </w:p>
        </w:tc>
        <w:tc>
          <w:tcPr>
            <w:tcW w:w="1368" w:type="dxa"/>
            <w:tcBorders>
              <w:top w:val="single" w:sz="4" w:space="0" w:color="auto"/>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12.208,82</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5.331,21</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4.512,98</w:t>
            </w:r>
          </w:p>
        </w:tc>
        <w:tc>
          <w:tcPr>
            <w:tcW w:w="1076"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 </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3.283,19</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4.614,56</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914,71</w:t>
            </w:r>
          </w:p>
        </w:tc>
        <w:tc>
          <w:tcPr>
            <w:tcW w:w="1648" w:type="dxa"/>
            <w:tcBorders>
              <w:top w:val="nil"/>
              <w:left w:val="nil"/>
              <w:bottom w:val="single" w:sz="4" w:space="0" w:color="auto"/>
              <w:right w:val="single" w:sz="8"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b/>
                <w:bCs/>
                <w:color w:val="000000"/>
              </w:rPr>
            </w:pPr>
            <w:r w:rsidRPr="002E5ABA">
              <w:rPr>
                <w:rFonts w:ascii="Tahoma" w:eastAsia="Times New Roman" w:hAnsi="Tahoma" w:cs="Tahoma"/>
                <w:b/>
                <w:bCs/>
                <w:color w:val="000000"/>
              </w:rPr>
              <w:t>30.865,46</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KOZLU</w:t>
            </w:r>
          </w:p>
        </w:tc>
        <w:tc>
          <w:tcPr>
            <w:tcW w:w="1368" w:type="dxa"/>
            <w:tcBorders>
              <w:top w:val="single" w:sz="4" w:space="0" w:color="auto"/>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78.932,44</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43.076,23</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27.890,31</w:t>
            </w:r>
          </w:p>
        </w:tc>
        <w:tc>
          <w:tcPr>
            <w:tcW w:w="1076"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696,33</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11.727,12</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27.183,82</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52.818,33</w:t>
            </w:r>
          </w:p>
        </w:tc>
        <w:tc>
          <w:tcPr>
            <w:tcW w:w="1648" w:type="dxa"/>
            <w:tcBorders>
              <w:top w:val="nil"/>
              <w:left w:val="nil"/>
              <w:bottom w:val="single" w:sz="4" w:space="0" w:color="auto"/>
              <w:right w:val="single" w:sz="8"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b/>
                <w:bCs/>
                <w:color w:val="000000"/>
              </w:rPr>
            </w:pPr>
            <w:r w:rsidRPr="002E5ABA">
              <w:rPr>
                <w:rFonts w:ascii="Tahoma" w:eastAsia="Times New Roman" w:hAnsi="Tahoma" w:cs="Tahoma"/>
                <w:b/>
                <w:bCs/>
                <w:color w:val="000000"/>
              </w:rPr>
              <w:t>242.324,57</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MERKEZ</w:t>
            </w:r>
          </w:p>
        </w:tc>
        <w:tc>
          <w:tcPr>
            <w:tcW w:w="1368" w:type="dxa"/>
            <w:tcBorders>
              <w:top w:val="single" w:sz="4" w:space="0" w:color="auto"/>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104.160,51</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83.151,03</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52.858,91</w:t>
            </w:r>
          </w:p>
        </w:tc>
        <w:tc>
          <w:tcPr>
            <w:tcW w:w="1076"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6.540,19</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22.380,30</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21.091,96</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42.873,62</w:t>
            </w:r>
          </w:p>
        </w:tc>
        <w:tc>
          <w:tcPr>
            <w:tcW w:w="1648" w:type="dxa"/>
            <w:tcBorders>
              <w:top w:val="nil"/>
              <w:left w:val="nil"/>
              <w:bottom w:val="single" w:sz="4" w:space="0" w:color="auto"/>
              <w:right w:val="single" w:sz="8"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b/>
                <w:bCs/>
                <w:color w:val="000000"/>
              </w:rPr>
            </w:pPr>
            <w:r w:rsidRPr="002E5ABA">
              <w:rPr>
                <w:rFonts w:ascii="Tahoma" w:eastAsia="Times New Roman" w:hAnsi="Tahoma" w:cs="Tahoma"/>
                <w:b/>
                <w:bCs/>
                <w:color w:val="000000"/>
              </w:rPr>
              <w:t>333.056,53</w:t>
            </w:r>
          </w:p>
        </w:tc>
      </w:tr>
      <w:tr w:rsidR="009847C7" w:rsidRPr="002E5ABA" w:rsidTr="009847C7">
        <w:trPr>
          <w:trHeight w:val="375"/>
        </w:trPr>
        <w:tc>
          <w:tcPr>
            <w:tcW w:w="1147" w:type="dxa"/>
            <w:tcBorders>
              <w:top w:val="nil"/>
              <w:left w:val="single" w:sz="8" w:space="0" w:color="auto"/>
              <w:bottom w:val="single" w:sz="8" w:space="0" w:color="auto"/>
              <w:right w:val="single" w:sz="4" w:space="0" w:color="auto"/>
            </w:tcBorders>
            <w:shd w:val="clear" w:color="000000" w:fill="FF9966"/>
            <w:noWrap/>
            <w:vAlign w:val="center"/>
            <w:hideMark/>
          </w:tcPr>
          <w:p w:rsidR="002E5ABA" w:rsidRPr="002E5ABA" w:rsidRDefault="002E5ABA" w:rsidP="002E5ABA">
            <w:pPr>
              <w:spacing w:after="0" w:line="240" w:lineRule="auto"/>
              <w:rPr>
                <w:rFonts w:ascii="Tahoma" w:eastAsia="Times New Roman" w:hAnsi="Tahoma" w:cs="Tahoma"/>
                <w:b/>
                <w:bCs/>
                <w:color w:val="000000"/>
                <w:sz w:val="24"/>
                <w:szCs w:val="24"/>
              </w:rPr>
            </w:pPr>
            <w:r w:rsidRPr="002E5ABA">
              <w:rPr>
                <w:rFonts w:ascii="Tahoma" w:eastAsia="Times New Roman" w:hAnsi="Tahoma" w:cs="Tahoma"/>
                <w:b/>
                <w:bCs/>
                <w:color w:val="000000"/>
                <w:sz w:val="24"/>
                <w:szCs w:val="24"/>
              </w:rPr>
              <w:t>Genel Toplam</w:t>
            </w:r>
          </w:p>
        </w:tc>
        <w:tc>
          <w:tcPr>
            <w:tcW w:w="1368" w:type="dxa"/>
            <w:tcBorders>
              <w:top w:val="single" w:sz="4" w:space="0" w:color="auto"/>
              <w:left w:val="nil"/>
              <w:bottom w:val="single" w:sz="8" w:space="0" w:color="auto"/>
              <w:right w:val="single" w:sz="4" w:space="0" w:color="auto"/>
            </w:tcBorders>
            <w:shd w:val="clear" w:color="000000" w:fill="FF9966"/>
            <w:noWrap/>
            <w:vAlign w:val="center"/>
            <w:hideMark/>
          </w:tcPr>
          <w:p w:rsidR="002E5ABA" w:rsidRPr="002E5ABA" w:rsidRDefault="002E5ABA" w:rsidP="009847C7">
            <w:pPr>
              <w:spacing w:after="0" w:line="240" w:lineRule="auto"/>
              <w:rPr>
                <w:rFonts w:ascii="Tahoma" w:eastAsia="Times New Roman" w:hAnsi="Tahoma" w:cs="Tahoma"/>
                <w:b/>
                <w:bCs/>
                <w:color w:val="000000"/>
                <w:sz w:val="18"/>
                <w:szCs w:val="18"/>
              </w:rPr>
            </w:pPr>
            <w:r w:rsidRPr="002E5ABA">
              <w:rPr>
                <w:rFonts w:ascii="Tahoma" w:eastAsia="Times New Roman" w:hAnsi="Tahoma" w:cs="Tahoma"/>
                <w:b/>
                <w:bCs/>
                <w:color w:val="000000"/>
                <w:sz w:val="18"/>
                <w:szCs w:val="18"/>
              </w:rPr>
              <w:t>1.305.790,84</w:t>
            </w:r>
          </w:p>
        </w:tc>
        <w:tc>
          <w:tcPr>
            <w:tcW w:w="1192" w:type="dxa"/>
            <w:tcBorders>
              <w:top w:val="nil"/>
              <w:left w:val="nil"/>
              <w:bottom w:val="single" w:sz="8" w:space="0" w:color="auto"/>
              <w:right w:val="single" w:sz="4" w:space="0" w:color="auto"/>
            </w:tcBorders>
            <w:shd w:val="clear" w:color="000000" w:fill="FF9966"/>
            <w:noWrap/>
            <w:vAlign w:val="center"/>
            <w:hideMark/>
          </w:tcPr>
          <w:p w:rsidR="002E5ABA" w:rsidRPr="002E5ABA" w:rsidRDefault="002E5ABA" w:rsidP="002E5ABA">
            <w:pPr>
              <w:spacing w:after="0" w:line="240" w:lineRule="auto"/>
              <w:jc w:val="right"/>
              <w:rPr>
                <w:rFonts w:ascii="Tahoma" w:eastAsia="Times New Roman" w:hAnsi="Tahoma" w:cs="Tahoma"/>
                <w:b/>
                <w:bCs/>
                <w:color w:val="000000"/>
                <w:sz w:val="18"/>
                <w:szCs w:val="18"/>
              </w:rPr>
            </w:pPr>
            <w:r w:rsidRPr="002E5ABA">
              <w:rPr>
                <w:rFonts w:ascii="Tahoma" w:eastAsia="Times New Roman" w:hAnsi="Tahoma" w:cs="Tahoma"/>
                <w:b/>
                <w:bCs/>
                <w:color w:val="000000"/>
                <w:sz w:val="18"/>
                <w:szCs w:val="18"/>
              </w:rPr>
              <w:t>502.278,13</w:t>
            </w:r>
          </w:p>
        </w:tc>
        <w:tc>
          <w:tcPr>
            <w:tcW w:w="1192" w:type="dxa"/>
            <w:tcBorders>
              <w:top w:val="nil"/>
              <w:left w:val="nil"/>
              <w:bottom w:val="single" w:sz="8" w:space="0" w:color="auto"/>
              <w:right w:val="single" w:sz="4" w:space="0" w:color="auto"/>
            </w:tcBorders>
            <w:shd w:val="clear" w:color="000000" w:fill="FF9966"/>
            <w:noWrap/>
            <w:vAlign w:val="center"/>
            <w:hideMark/>
          </w:tcPr>
          <w:p w:rsidR="002E5ABA" w:rsidRPr="002E5ABA" w:rsidRDefault="002E5ABA" w:rsidP="002E5ABA">
            <w:pPr>
              <w:spacing w:after="0" w:line="240" w:lineRule="auto"/>
              <w:jc w:val="right"/>
              <w:rPr>
                <w:rFonts w:ascii="Tahoma" w:eastAsia="Times New Roman" w:hAnsi="Tahoma" w:cs="Tahoma"/>
                <w:b/>
                <w:bCs/>
                <w:color w:val="000000"/>
                <w:sz w:val="18"/>
                <w:szCs w:val="18"/>
              </w:rPr>
            </w:pPr>
            <w:r w:rsidRPr="002E5ABA">
              <w:rPr>
                <w:rFonts w:ascii="Tahoma" w:eastAsia="Times New Roman" w:hAnsi="Tahoma" w:cs="Tahoma"/>
                <w:b/>
                <w:bCs/>
                <w:color w:val="000000"/>
                <w:sz w:val="18"/>
                <w:szCs w:val="18"/>
              </w:rPr>
              <w:t>472.928,74</w:t>
            </w:r>
          </w:p>
        </w:tc>
        <w:tc>
          <w:tcPr>
            <w:tcW w:w="1076" w:type="dxa"/>
            <w:tcBorders>
              <w:top w:val="nil"/>
              <w:left w:val="nil"/>
              <w:bottom w:val="single" w:sz="8" w:space="0" w:color="auto"/>
              <w:right w:val="single" w:sz="4" w:space="0" w:color="auto"/>
            </w:tcBorders>
            <w:shd w:val="clear" w:color="000000" w:fill="FF9966"/>
            <w:noWrap/>
            <w:vAlign w:val="center"/>
            <w:hideMark/>
          </w:tcPr>
          <w:p w:rsidR="002E5ABA" w:rsidRPr="002E5ABA" w:rsidRDefault="002E5ABA" w:rsidP="002E5ABA">
            <w:pPr>
              <w:spacing w:after="0" w:line="240" w:lineRule="auto"/>
              <w:jc w:val="right"/>
              <w:rPr>
                <w:rFonts w:ascii="Tahoma" w:eastAsia="Times New Roman" w:hAnsi="Tahoma" w:cs="Tahoma"/>
                <w:b/>
                <w:bCs/>
                <w:color w:val="000000"/>
                <w:sz w:val="18"/>
                <w:szCs w:val="18"/>
              </w:rPr>
            </w:pPr>
            <w:r w:rsidRPr="002E5ABA">
              <w:rPr>
                <w:rFonts w:ascii="Tahoma" w:eastAsia="Times New Roman" w:hAnsi="Tahoma" w:cs="Tahoma"/>
                <w:b/>
                <w:bCs/>
                <w:color w:val="000000"/>
                <w:sz w:val="18"/>
                <w:szCs w:val="18"/>
              </w:rPr>
              <w:t>60.537,03</w:t>
            </w:r>
          </w:p>
        </w:tc>
        <w:tc>
          <w:tcPr>
            <w:tcW w:w="1192" w:type="dxa"/>
            <w:tcBorders>
              <w:top w:val="nil"/>
              <w:left w:val="nil"/>
              <w:bottom w:val="single" w:sz="8" w:space="0" w:color="auto"/>
              <w:right w:val="single" w:sz="4" w:space="0" w:color="auto"/>
            </w:tcBorders>
            <w:shd w:val="clear" w:color="000000" w:fill="FF9966"/>
            <w:noWrap/>
            <w:vAlign w:val="center"/>
            <w:hideMark/>
          </w:tcPr>
          <w:p w:rsidR="002E5ABA" w:rsidRPr="002E5ABA" w:rsidRDefault="002E5ABA" w:rsidP="002E5ABA">
            <w:pPr>
              <w:spacing w:after="0" w:line="240" w:lineRule="auto"/>
              <w:jc w:val="right"/>
              <w:rPr>
                <w:rFonts w:ascii="Tahoma" w:eastAsia="Times New Roman" w:hAnsi="Tahoma" w:cs="Tahoma"/>
                <w:b/>
                <w:bCs/>
                <w:color w:val="000000"/>
                <w:sz w:val="18"/>
                <w:szCs w:val="18"/>
              </w:rPr>
            </w:pPr>
            <w:r w:rsidRPr="002E5ABA">
              <w:rPr>
                <w:rFonts w:ascii="Tahoma" w:eastAsia="Times New Roman" w:hAnsi="Tahoma" w:cs="Tahoma"/>
                <w:b/>
                <w:bCs/>
                <w:color w:val="000000"/>
                <w:sz w:val="18"/>
                <w:szCs w:val="18"/>
              </w:rPr>
              <w:t>198.290,77</w:t>
            </w:r>
          </w:p>
        </w:tc>
        <w:tc>
          <w:tcPr>
            <w:tcW w:w="1192" w:type="dxa"/>
            <w:tcBorders>
              <w:top w:val="nil"/>
              <w:left w:val="nil"/>
              <w:bottom w:val="single" w:sz="8" w:space="0" w:color="auto"/>
              <w:right w:val="single" w:sz="4" w:space="0" w:color="auto"/>
            </w:tcBorders>
            <w:shd w:val="clear" w:color="000000" w:fill="FF9966"/>
            <w:noWrap/>
            <w:vAlign w:val="center"/>
            <w:hideMark/>
          </w:tcPr>
          <w:p w:rsidR="002E5ABA" w:rsidRPr="002E5ABA" w:rsidRDefault="002E5ABA" w:rsidP="002E5ABA">
            <w:pPr>
              <w:spacing w:after="0" w:line="240" w:lineRule="auto"/>
              <w:jc w:val="right"/>
              <w:rPr>
                <w:rFonts w:ascii="Tahoma" w:eastAsia="Times New Roman" w:hAnsi="Tahoma" w:cs="Tahoma"/>
                <w:b/>
                <w:bCs/>
                <w:color w:val="000000"/>
                <w:sz w:val="18"/>
                <w:szCs w:val="18"/>
              </w:rPr>
            </w:pPr>
            <w:r w:rsidRPr="002E5ABA">
              <w:rPr>
                <w:rFonts w:ascii="Tahoma" w:eastAsia="Times New Roman" w:hAnsi="Tahoma" w:cs="Tahoma"/>
                <w:b/>
                <w:bCs/>
                <w:color w:val="000000"/>
                <w:sz w:val="18"/>
                <w:szCs w:val="18"/>
              </w:rPr>
              <w:t>477.108,82</w:t>
            </w:r>
          </w:p>
        </w:tc>
        <w:tc>
          <w:tcPr>
            <w:tcW w:w="1192" w:type="dxa"/>
            <w:tcBorders>
              <w:top w:val="nil"/>
              <w:left w:val="nil"/>
              <w:bottom w:val="single" w:sz="8" w:space="0" w:color="auto"/>
              <w:right w:val="single" w:sz="4" w:space="0" w:color="auto"/>
            </w:tcBorders>
            <w:shd w:val="clear" w:color="000000" w:fill="FF9966"/>
            <w:noWrap/>
            <w:vAlign w:val="center"/>
            <w:hideMark/>
          </w:tcPr>
          <w:p w:rsidR="002E5ABA" w:rsidRPr="002E5ABA" w:rsidRDefault="002E5ABA" w:rsidP="002E5ABA">
            <w:pPr>
              <w:spacing w:after="0" w:line="240" w:lineRule="auto"/>
              <w:jc w:val="right"/>
              <w:rPr>
                <w:rFonts w:ascii="Tahoma" w:eastAsia="Times New Roman" w:hAnsi="Tahoma" w:cs="Tahoma"/>
                <w:b/>
                <w:bCs/>
                <w:color w:val="000000"/>
                <w:sz w:val="18"/>
                <w:szCs w:val="18"/>
              </w:rPr>
            </w:pPr>
            <w:r w:rsidRPr="002E5ABA">
              <w:rPr>
                <w:rFonts w:ascii="Tahoma" w:eastAsia="Times New Roman" w:hAnsi="Tahoma" w:cs="Tahoma"/>
                <w:b/>
                <w:bCs/>
                <w:color w:val="000000"/>
                <w:sz w:val="18"/>
                <w:szCs w:val="18"/>
              </w:rPr>
              <w:t>661.215,18</w:t>
            </w:r>
          </w:p>
        </w:tc>
        <w:tc>
          <w:tcPr>
            <w:tcW w:w="1648" w:type="dxa"/>
            <w:tcBorders>
              <w:top w:val="nil"/>
              <w:left w:val="nil"/>
              <w:bottom w:val="single" w:sz="8" w:space="0" w:color="auto"/>
              <w:right w:val="single" w:sz="8" w:space="0" w:color="auto"/>
            </w:tcBorders>
            <w:shd w:val="clear" w:color="000000" w:fill="FF9966"/>
            <w:noWrap/>
            <w:vAlign w:val="center"/>
            <w:hideMark/>
          </w:tcPr>
          <w:p w:rsidR="002E5ABA" w:rsidRPr="002E5ABA" w:rsidRDefault="002E5ABA" w:rsidP="002E5ABA">
            <w:pPr>
              <w:spacing w:after="0" w:line="240" w:lineRule="auto"/>
              <w:jc w:val="right"/>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3.678.149,50</w:t>
            </w:r>
          </w:p>
        </w:tc>
      </w:tr>
    </w:tbl>
    <w:p w:rsidR="002E5ABA" w:rsidRPr="00733E96" w:rsidRDefault="002E5ABA" w:rsidP="00733E96">
      <w:pPr>
        <w:ind w:firstLine="708"/>
        <w:jc w:val="both"/>
        <w:rPr>
          <w:rFonts w:ascii="Bookman Old Style" w:eastAsia="Times New Roman" w:hAnsi="Bookman Old Style" w:cs="Times New Roman"/>
          <w:b/>
          <w:bCs/>
          <w:i/>
        </w:rPr>
      </w:pPr>
    </w:p>
    <w:p w:rsidR="001B1D2A" w:rsidRPr="00733E96" w:rsidRDefault="00733E96" w:rsidP="00733E96">
      <w:pPr>
        <w:tabs>
          <w:tab w:val="left" w:pos="-2160"/>
          <w:tab w:val="left" w:pos="-1980"/>
        </w:tabs>
        <w:jc w:val="both"/>
        <w:rPr>
          <w:rFonts w:ascii="Bookman Old Style" w:hAnsi="Bookman Old Style"/>
          <w:b/>
          <w:i/>
        </w:rPr>
      </w:pPr>
      <w:r w:rsidRPr="00733E96">
        <w:rPr>
          <w:rFonts w:ascii="Bookman Old Style" w:hAnsi="Bookman Old Style"/>
          <w:b/>
          <w:bCs/>
          <w:i/>
        </w:rPr>
        <w:tab/>
      </w:r>
      <w:r w:rsidRPr="00733E96">
        <w:rPr>
          <w:rFonts w:ascii="Bookman Old Style" w:eastAsia="Times New Roman" w:hAnsi="Bookman Old Style" w:cs="Times New Roman"/>
          <w:b/>
          <w:bCs/>
          <w:i/>
        </w:rPr>
        <w:t xml:space="preserve"> İdaremizce hazırlanan 2023 yılı yol ağı cetvellerinin</w:t>
      </w:r>
      <w:r w:rsidRPr="00733E96">
        <w:rPr>
          <w:rFonts w:ascii="Bookman Old Style" w:hAnsi="Bookman Old Style"/>
          <w:b/>
          <w:bCs/>
          <w:i/>
        </w:rPr>
        <w:t xml:space="preserve"> uygunluğuna;</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733E96">
        <w:rPr>
          <w:rFonts w:ascii="Bookman Old Style" w:hAnsi="Bookman Old Style" w:cs="Times New Roman"/>
          <w:b/>
          <w:i/>
        </w:rPr>
        <w:t>01</w:t>
      </w:r>
      <w:r w:rsidRPr="007053A9">
        <w:rPr>
          <w:rFonts w:ascii="Bookman Old Style" w:hAnsi="Bookman Old Style" w:cs="Times New Roman"/>
          <w:b/>
          <w:i/>
        </w:rPr>
        <w:t>/20</w:t>
      </w:r>
      <w:r>
        <w:rPr>
          <w:rFonts w:ascii="Bookman Old Style" w:hAnsi="Bookman Old Style" w:cs="Times New Roman"/>
          <w:b/>
          <w:i/>
        </w:rPr>
        <w:t>2</w:t>
      </w:r>
      <w:r w:rsidR="00733E96">
        <w:rPr>
          <w:rFonts w:ascii="Bookman Old Style" w:hAnsi="Bookman Old Style" w:cs="Times New Roman"/>
          <w:b/>
          <w:i/>
        </w:rPr>
        <w:t>4</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5A45E7" w:rsidRDefault="005A45E7" w:rsidP="005A45E7">
      <w:pPr>
        <w:pStyle w:val="AralkYok"/>
        <w:jc w:val="center"/>
        <w:rPr>
          <w:rFonts w:ascii="Bookman Old Style" w:hAnsi="Bookman Old Style" w:cs="Times New Roman"/>
          <w:b/>
          <w:i/>
        </w:rPr>
      </w:pPr>
      <w:r>
        <w:rPr>
          <w:rFonts w:ascii="Bookman Old Style" w:hAnsi="Bookman Old Style" w:cs="Arial"/>
          <w:b/>
          <w:i/>
        </w:rPr>
        <w:lastRenderedPageBreak/>
        <w:t>İmar ve Bayındırlık, Plan ve Bütçe, Köylere Yönelik Hizmetler Komisyonlarının ortaklaşa hazırlamış oldukları 1 – 1 – 1 sayılı raporlarının 2. Sayfasıdır.</w:t>
      </w:r>
    </w:p>
    <w:p w:rsidR="005A45E7" w:rsidRDefault="005A45E7" w:rsidP="00547043">
      <w:pPr>
        <w:pStyle w:val="AralkYok"/>
        <w:ind w:left="1416" w:firstLine="708"/>
        <w:rPr>
          <w:rFonts w:ascii="Bookman Old Style" w:hAnsi="Bookman Old Style" w:cs="Times New Roman"/>
          <w:b/>
          <w:i/>
        </w:rPr>
      </w:pPr>
    </w:p>
    <w:p w:rsidR="005A45E7" w:rsidRDefault="005A45E7" w:rsidP="00547043">
      <w:pPr>
        <w:pStyle w:val="AralkYok"/>
        <w:ind w:left="1416" w:firstLine="708"/>
        <w:rPr>
          <w:rFonts w:ascii="Bookman Old Style" w:hAnsi="Bookman Old Style" w:cs="Times New Roman"/>
          <w:b/>
          <w:i/>
        </w:rPr>
      </w:pPr>
    </w:p>
    <w:p w:rsidR="005A45E7" w:rsidRDefault="005A45E7" w:rsidP="00547043">
      <w:pPr>
        <w:pStyle w:val="AralkYok"/>
        <w:ind w:left="1416" w:firstLine="708"/>
        <w:rPr>
          <w:rFonts w:ascii="Bookman Old Style" w:hAnsi="Bookman Old Style" w:cs="Times New Roman"/>
          <w:b/>
          <w:i/>
        </w:rPr>
      </w:pPr>
    </w:p>
    <w:p w:rsidR="005A45E7" w:rsidRPr="005A45E7" w:rsidRDefault="005A45E7" w:rsidP="00547043">
      <w:pPr>
        <w:pStyle w:val="AralkYok"/>
        <w:ind w:left="1416" w:firstLine="708"/>
        <w:rPr>
          <w:rFonts w:ascii="Bookman Old Style" w:hAnsi="Bookman Old Style" w:cs="Times New Roman"/>
          <w:b/>
          <w:i/>
        </w:rPr>
      </w:pPr>
    </w:p>
    <w:p w:rsidR="003954E3" w:rsidRPr="005A45E7" w:rsidRDefault="003954E3" w:rsidP="003954E3">
      <w:pPr>
        <w:pStyle w:val="AralkYok"/>
        <w:jc w:val="center"/>
        <w:rPr>
          <w:rFonts w:ascii="Bookman Old Style" w:hAnsi="Bookman Old Style" w:cs="Times New Roman"/>
          <w:b/>
          <w:i/>
          <w:u w:val="single"/>
        </w:rPr>
      </w:pPr>
      <w:r w:rsidRPr="005A45E7">
        <w:rPr>
          <w:rFonts w:ascii="Bookman Old Style" w:hAnsi="Bookman Old Style" w:cs="Times New Roman"/>
          <w:b/>
          <w:i/>
          <w:u w:val="single"/>
        </w:rPr>
        <w:t>PLAN VE BÜTÇE  KOMİSYONU</w:t>
      </w:r>
    </w:p>
    <w:p w:rsidR="003954E3" w:rsidRPr="005A45E7" w:rsidRDefault="003954E3" w:rsidP="003954E3">
      <w:pPr>
        <w:pStyle w:val="AralkYok"/>
        <w:rPr>
          <w:rFonts w:ascii="Bookman Old Style" w:hAnsi="Bookman Old Style" w:cs="Times New Roman"/>
          <w:b/>
          <w:i/>
          <w:u w:val="single"/>
        </w:rPr>
      </w:pPr>
    </w:p>
    <w:p w:rsidR="003954E3" w:rsidRPr="005A45E7" w:rsidRDefault="003954E3" w:rsidP="003954E3">
      <w:pPr>
        <w:pStyle w:val="AralkYok"/>
        <w:rPr>
          <w:rFonts w:ascii="Bookman Old Style" w:hAnsi="Bookman Old Style" w:cs="Times New Roman"/>
          <w:b/>
          <w:i/>
          <w:u w:val="single"/>
        </w:rPr>
      </w:pPr>
    </w:p>
    <w:p w:rsidR="003954E3" w:rsidRPr="005A45E7" w:rsidRDefault="003954E3" w:rsidP="003954E3">
      <w:pPr>
        <w:pStyle w:val="AralkYok"/>
        <w:rPr>
          <w:rFonts w:ascii="Bookman Old Style" w:hAnsi="Bookman Old Style" w:cs="Times New Roman"/>
          <w:b/>
          <w:i/>
        </w:rPr>
      </w:pPr>
      <w:r w:rsidRPr="005A45E7">
        <w:rPr>
          <w:rFonts w:ascii="Bookman Old Style" w:hAnsi="Bookman Old Style" w:cs="Times New Roman"/>
          <w:b/>
          <w:i/>
        </w:rPr>
        <w:t xml:space="preserve">        </w:t>
      </w:r>
      <w:r w:rsidRPr="005A45E7">
        <w:rPr>
          <w:rFonts w:ascii="Bookman Old Style" w:hAnsi="Bookman Old Style" w:cs="Times New Roman"/>
          <w:b/>
          <w:i/>
        </w:rPr>
        <w:tab/>
      </w:r>
      <w:r w:rsidRPr="005A45E7">
        <w:rPr>
          <w:rFonts w:ascii="Bookman Old Style" w:hAnsi="Bookman Old Style" w:cs="Times New Roman"/>
          <w:b/>
          <w:i/>
        </w:rPr>
        <w:tab/>
        <w:t>Kerim YILMAZ           Arif SEFERCİK           Temel USLU          İsmail TERZİ</w:t>
      </w:r>
    </w:p>
    <w:p w:rsidR="003954E3" w:rsidRPr="005A45E7" w:rsidRDefault="003954E3" w:rsidP="003954E3">
      <w:pPr>
        <w:pStyle w:val="AralkYok"/>
        <w:rPr>
          <w:rFonts w:ascii="Bookman Old Style" w:hAnsi="Bookman Old Style" w:cs="Times New Roman"/>
          <w:b/>
          <w:i/>
        </w:rPr>
      </w:pPr>
      <w:r w:rsidRPr="005A45E7">
        <w:rPr>
          <w:rFonts w:ascii="Bookman Old Style" w:hAnsi="Bookman Old Style" w:cs="Times New Roman"/>
          <w:b/>
          <w:i/>
        </w:rPr>
        <w:t xml:space="preserve">            </w:t>
      </w:r>
      <w:r w:rsidRPr="005A45E7">
        <w:rPr>
          <w:rFonts w:ascii="Bookman Old Style" w:hAnsi="Bookman Old Style" w:cs="Times New Roman"/>
          <w:b/>
          <w:i/>
        </w:rPr>
        <w:tab/>
        <w:t xml:space="preserve">   Başkan                         Üye                           Üye</w:t>
      </w:r>
      <w:r w:rsidRPr="005A45E7">
        <w:rPr>
          <w:rFonts w:ascii="Bookman Old Style" w:hAnsi="Bookman Old Style" w:cs="Times New Roman"/>
          <w:b/>
          <w:i/>
        </w:rPr>
        <w:tab/>
      </w:r>
      <w:r w:rsidRPr="005A45E7">
        <w:rPr>
          <w:rFonts w:ascii="Bookman Old Style" w:hAnsi="Bookman Old Style" w:cs="Times New Roman"/>
          <w:b/>
          <w:i/>
        </w:rPr>
        <w:tab/>
        <w:t xml:space="preserve">     Üye</w:t>
      </w:r>
    </w:p>
    <w:p w:rsidR="003954E3" w:rsidRPr="005A45E7" w:rsidRDefault="003954E3" w:rsidP="003954E3">
      <w:pPr>
        <w:pStyle w:val="AralkYok"/>
        <w:rPr>
          <w:rFonts w:ascii="Bookman Old Style" w:hAnsi="Bookman Old Style" w:cs="Times New Roman"/>
          <w:b/>
          <w:i/>
        </w:rPr>
      </w:pPr>
    </w:p>
    <w:p w:rsidR="003954E3" w:rsidRPr="005A45E7" w:rsidRDefault="003954E3" w:rsidP="003954E3">
      <w:pPr>
        <w:pStyle w:val="AralkYok"/>
        <w:rPr>
          <w:rFonts w:ascii="Bookman Old Style" w:hAnsi="Bookman Old Style" w:cs="Times New Roman"/>
          <w:b/>
          <w:i/>
        </w:rPr>
      </w:pPr>
    </w:p>
    <w:p w:rsidR="003954E3" w:rsidRPr="005A45E7" w:rsidRDefault="003954E3" w:rsidP="003954E3">
      <w:pPr>
        <w:pStyle w:val="AralkYok"/>
        <w:rPr>
          <w:rFonts w:ascii="Bookman Old Style" w:hAnsi="Bookman Old Style" w:cs="Times New Roman"/>
          <w:b/>
          <w:i/>
        </w:rPr>
      </w:pPr>
    </w:p>
    <w:p w:rsidR="003954E3" w:rsidRPr="005A45E7" w:rsidRDefault="003954E3" w:rsidP="003954E3">
      <w:pPr>
        <w:pStyle w:val="AralkYok"/>
        <w:rPr>
          <w:rFonts w:ascii="Bookman Old Style" w:hAnsi="Bookman Old Style" w:cs="Times New Roman"/>
          <w:b/>
          <w:i/>
        </w:rPr>
      </w:pPr>
      <w:r w:rsidRPr="005A45E7">
        <w:rPr>
          <w:rFonts w:ascii="Bookman Old Style" w:hAnsi="Bookman Old Style" w:cs="Times New Roman"/>
          <w:b/>
          <w:i/>
        </w:rPr>
        <w:t xml:space="preserve">                    </w:t>
      </w:r>
      <w:r w:rsidRPr="005A45E7">
        <w:rPr>
          <w:rFonts w:ascii="Bookman Old Style" w:hAnsi="Bookman Old Style" w:cs="Times New Roman"/>
          <w:b/>
          <w:i/>
        </w:rPr>
        <w:tab/>
        <w:t xml:space="preserve">  Hamdi AKYÜZ</w:t>
      </w:r>
      <w:r w:rsidRPr="005A45E7">
        <w:rPr>
          <w:rFonts w:ascii="Bookman Old Style" w:hAnsi="Bookman Old Style" w:cs="Times New Roman"/>
          <w:b/>
          <w:i/>
        </w:rPr>
        <w:tab/>
        <w:t xml:space="preserve">        Önder TOPUZ</w:t>
      </w:r>
      <w:r w:rsidRPr="005A45E7">
        <w:rPr>
          <w:rFonts w:ascii="Bookman Old Style" w:hAnsi="Bookman Old Style" w:cs="Times New Roman"/>
          <w:b/>
          <w:i/>
        </w:rPr>
        <w:tab/>
        <w:t xml:space="preserve">    Mehmet AKSOY</w:t>
      </w:r>
    </w:p>
    <w:p w:rsidR="003954E3" w:rsidRPr="005A45E7" w:rsidRDefault="003954E3" w:rsidP="003954E3">
      <w:pPr>
        <w:pStyle w:val="AralkYok"/>
        <w:rPr>
          <w:rFonts w:ascii="Bookman Old Style" w:hAnsi="Bookman Old Style" w:cs="Times New Roman"/>
          <w:b/>
          <w:i/>
        </w:rPr>
      </w:pPr>
      <w:r w:rsidRPr="005A45E7">
        <w:rPr>
          <w:rFonts w:ascii="Bookman Old Style" w:hAnsi="Bookman Old Style" w:cs="Times New Roman"/>
          <w:b/>
          <w:i/>
        </w:rPr>
        <w:t xml:space="preserve">                            </w:t>
      </w:r>
      <w:r w:rsidRPr="005A45E7">
        <w:rPr>
          <w:rFonts w:ascii="Bookman Old Style" w:hAnsi="Bookman Old Style" w:cs="Times New Roman"/>
          <w:b/>
          <w:i/>
        </w:rPr>
        <w:tab/>
      </w:r>
      <w:r w:rsidRPr="005A45E7">
        <w:rPr>
          <w:rFonts w:ascii="Bookman Old Style" w:hAnsi="Bookman Old Style" w:cs="Times New Roman"/>
          <w:b/>
          <w:i/>
        </w:rPr>
        <w:tab/>
        <w:t>Üye                              Üye                             Üye</w:t>
      </w:r>
    </w:p>
    <w:p w:rsidR="0064487F" w:rsidRPr="005A45E7" w:rsidRDefault="0064487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5A45E7" w:rsidRDefault="005A45E7" w:rsidP="00547043">
      <w:pPr>
        <w:pStyle w:val="AralkYok"/>
        <w:ind w:left="1416" w:firstLine="708"/>
        <w:rPr>
          <w:rFonts w:ascii="Bookman Old Style" w:hAnsi="Bookman Old Style" w:cs="Times New Roman"/>
          <w:b/>
          <w:i/>
        </w:rPr>
      </w:pPr>
    </w:p>
    <w:p w:rsidR="005A45E7" w:rsidRPr="005A45E7" w:rsidRDefault="005A45E7" w:rsidP="00547043">
      <w:pPr>
        <w:pStyle w:val="AralkYok"/>
        <w:ind w:left="1416" w:firstLine="708"/>
        <w:rPr>
          <w:rFonts w:ascii="Bookman Old Style" w:hAnsi="Bookman Old Style" w:cs="Times New Roman"/>
          <w:b/>
          <w:i/>
        </w:rPr>
      </w:pPr>
    </w:p>
    <w:p w:rsidR="0064487F" w:rsidRPr="005A45E7" w:rsidRDefault="0064487F" w:rsidP="00547043">
      <w:pPr>
        <w:pStyle w:val="AralkYok"/>
        <w:ind w:left="1416" w:firstLine="708"/>
        <w:rPr>
          <w:rFonts w:ascii="Bookman Old Style" w:hAnsi="Bookman Old Style" w:cs="Times New Roman"/>
          <w:b/>
          <w:i/>
        </w:rPr>
      </w:pPr>
    </w:p>
    <w:p w:rsidR="003954E3" w:rsidRPr="005A45E7" w:rsidRDefault="003954E3" w:rsidP="003954E3">
      <w:pPr>
        <w:pStyle w:val="AralkYok"/>
        <w:jc w:val="center"/>
        <w:rPr>
          <w:rFonts w:ascii="Bookman Old Style" w:hAnsi="Bookman Old Style" w:cs="Times New Roman"/>
          <w:b/>
          <w:i/>
          <w:u w:val="single"/>
        </w:rPr>
      </w:pPr>
      <w:r w:rsidRPr="005A45E7">
        <w:rPr>
          <w:rFonts w:ascii="Bookman Old Style" w:hAnsi="Bookman Old Style" w:cs="Times New Roman"/>
          <w:b/>
          <w:i/>
          <w:u w:val="single"/>
        </w:rPr>
        <w:t>KÖYLERE YÖNELİK HİZMETLER KOMİSYONU</w:t>
      </w:r>
    </w:p>
    <w:p w:rsidR="003954E3" w:rsidRPr="005A45E7" w:rsidRDefault="003954E3" w:rsidP="003954E3">
      <w:pPr>
        <w:pStyle w:val="AralkYok"/>
        <w:rPr>
          <w:rFonts w:ascii="Bookman Old Style" w:hAnsi="Bookman Old Style" w:cs="Times New Roman"/>
          <w:b/>
          <w:i/>
          <w:u w:val="single"/>
        </w:rPr>
      </w:pPr>
    </w:p>
    <w:p w:rsidR="003954E3" w:rsidRPr="005A45E7" w:rsidRDefault="003954E3" w:rsidP="003954E3">
      <w:pPr>
        <w:pStyle w:val="AralkYok"/>
        <w:rPr>
          <w:rFonts w:ascii="Bookman Old Style" w:hAnsi="Bookman Old Style" w:cs="Times New Roman"/>
          <w:b/>
          <w:i/>
          <w:u w:val="single"/>
        </w:rPr>
      </w:pPr>
    </w:p>
    <w:p w:rsidR="003954E3" w:rsidRPr="005A45E7" w:rsidRDefault="003954E3" w:rsidP="003954E3">
      <w:pPr>
        <w:pStyle w:val="AralkYok"/>
        <w:ind w:firstLine="708"/>
        <w:rPr>
          <w:rFonts w:ascii="Bookman Old Style" w:hAnsi="Bookman Old Style" w:cs="Times New Roman"/>
          <w:b/>
          <w:i/>
        </w:rPr>
      </w:pPr>
      <w:r w:rsidRPr="005A45E7">
        <w:rPr>
          <w:rFonts w:ascii="Bookman Old Style" w:hAnsi="Bookman Old Style" w:cs="Times New Roman"/>
          <w:b/>
          <w:i/>
        </w:rPr>
        <w:t xml:space="preserve">    </w:t>
      </w:r>
      <w:r w:rsidRPr="005A45E7">
        <w:rPr>
          <w:rFonts w:ascii="Bookman Old Style" w:hAnsi="Bookman Old Style" w:cs="Times New Roman"/>
          <w:b/>
          <w:i/>
        </w:rPr>
        <w:tab/>
      </w:r>
      <w:r w:rsidRPr="005A45E7">
        <w:rPr>
          <w:rFonts w:ascii="Bookman Old Style" w:hAnsi="Bookman Old Style" w:cs="Times New Roman"/>
          <w:b/>
          <w:i/>
        </w:rPr>
        <w:tab/>
        <w:t>Adnan TISKA             Necdet KARAVELİ            İsa BÜKRÜ</w:t>
      </w:r>
    </w:p>
    <w:p w:rsidR="003954E3" w:rsidRPr="005A45E7" w:rsidRDefault="003954E3" w:rsidP="003954E3">
      <w:pPr>
        <w:pStyle w:val="AralkYok"/>
        <w:ind w:firstLine="708"/>
        <w:rPr>
          <w:rFonts w:ascii="Bookman Old Style" w:hAnsi="Bookman Old Style" w:cs="Times New Roman"/>
          <w:b/>
          <w:i/>
        </w:rPr>
      </w:pPr>
      <w:r w:rsidRPr="005A45E7">
        <w:rPr>
          <w:rFonts w:ascii="Bookman Old Style" w:hAnsi="Bookman Old Style" w:cs="Times New Roman"/>
          <w:b/>
          <w:i/>
        </w:rPr>
        <w:t xml:space="preserve">       </w:t>
      </w:r>
      <w:r w:rsidRPr="005A45E7">
        <w:rPr>
          <w:rFonts w:ascii="Bookman Old Style" w:hAnsi="Bookman Old Style" w:cs="Times New Roman"/>
          <w:b/>
          <w:i/>
        </w:rPr>
        <w:tab/>
      </w:r>
      <w:r w:rsidRPr="005A45E7">
        <w:rPr>
          <w:rFonts w:ascii="Bookman Old Style" w:hAnsi="Bookman Old Style" w:cs="Times New Roman"/>
          <w:b/>
          <w:i/>
        </w:rPr>
        <w:tab/>
        <w:t xml:space="preserve">    Başkan </w:t>
      </w:r>
      <w:r w:rsidRPr="005A45E7">
        <w:rPr>
          <w:rFonts w:ascii="Bookman Old Style" w:hAnsi="Bookman Old Style" w:cs="Times New Roman"/>
          <w:b/>
          <w:i/>
        </w:rPr>
        <w:tab/>
      </w:r>
      <w:r w:rsidRPr="005A45E7">
        <w:rPr>
          <w:rFonts w:ascii="Bookman Old Style" w:hAnsi="Bookman Old Style" w:cs="Times New Roman"/>
          <w:b/>
          <w:i/>
        </w:rPr>
        <w:tab/>
        <w:t xml:space="preserve">              Üye</w:t>
      </w:r>
      <w:r w:rsidRPr="005A45E7">
        <w:rPr>
          <w:rFonts w:ascii="Bookman Old Style" w:hAnsi="Bookman Old Style" w:cs="Times New Roman"/>
          <w:b/>
          <w:i/>
        </w:rPr>
        <w:tab/>
      </w:r>
      <w:r w:rsidRPr="005A45E7">
        <w:rPr>
          <w:rFonts w:ascii="Bookman Old Style" w:hAnsi="Bookman Old Style" w:cs="Times New Roman"/>
          <w:b/>
          <w:i/>
        </w:rPr>
        <w:tab/>
      </w:r>
      <w:r w:rsidRPr="005A45E7">
        <w:rPr>
          <w:rFonts w:ascii="Bookman Old Style" w:hAnsi="Bookman Old Style" w:cs="Times New Roman"/>
          <w:b/>
          <w:i/>
        </w:rPr>
        <w:tab/>
        <w:t xml:space="preserve">     Üye</w:t>
      </w:r>
    </w:p>
    <w:p w:rsidR="003954E3" w:rsidRPr="005A45E7" w:rsidRDefault="003954E3" w:rsidP="003954E3">
      <w:pPr>
        <w:pStyle w:val="AralkYok"/>
        <w:ind w:firstLine="708"/>
        <w:rPr>
          <w:rFonts w:ascii="Bookman Old Style" w:hAnsi="Bookman Old Style" w:cs="Times New Roman"/>
          <w:b/>
          <w:i/>
        </w:rPr>
      </w:pPr>
    </w:p>
    <w:p w:rsidR="003954E3" w:rsidRPr="005A45E7" w:rsidRDefault="003954E3" w:rsidP="003954E3">
      <w:pPr>
        <w:pStyle w:val="AralkYok"/>
        <w:ind w:firstLine="708"/>
        <w:rPr>
          <w:rFonts w:ascii="Bookman Old Style" w:hAnsi="Bookman Old Style" w:cs="Times New Roman"/>
          <w:b/>
          <w:i/>
        </w:rPr>
      </w:pPr>
    </w:p>
    <w:p w:rsidR="003954E3" w:rsidRPr="001D5107" w:rsidRDefault="003954E3" w:rsidP="003954E3">
      <w:pPr>
        <w:pStyle w:val="AralkYok"/>
        <w:ind w:firstLine="708"/>
        <w:rPr>
          <w:rFonts w:ascii="Bookman Old Style" w:hAnsi="Bookman Old Style" w:cs="Times New Roman"/>
          <w:b/>
          <w:i/>
        </w:rPr>
      </w:pPr>
    </w:p>
    <w:p w:rsidR="003954E3" w:rsidRPr="001D5107" w:rsidRDefault="003954E3" w:rsidP="003954E3">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64487F" w:rsidRDefault="003954E3" w:rsidP="00733E96">
      <w:pPr>
        <w:pStyle w:val="AralkYok"/>
        <w:rPr>
          <w:rFonts w:ascii="Bookman Old Style" w:eastAsia="Batang" w:hAnsi="Bookman Old Style"/>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sectPr w:rsidR="0064487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5B3B" w:rsidRDefault="00115B3B" w:rsidP="005C41D9">
      <w:pPr>
        <w:spacing w:after="0" w:line="240" w:lineRule="auto"/>
      </w:pPr>
      <w:r>
        <w:separator/>
      </w:r>
    </w:p>
  </w:endnote>
  <w:endnote w:type="continuationSeparator" w:id="1">
    <w:p w:rsidR="00115B3B" w:rsidRDefault="00115B3B"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5B3B" w:rsidRDefault="00115B3B" w:rsidP="005C41D9">
      <w:pPr>
        <w:spacing w:after="0" w:line="240" w:lineRule="auto"/>
      </w:pPr>
      <w:r>
        <w:separator/>
      </w:r>
    </w:p>
  </w:footnote>
  <w:footnote w:type="continuationSeparator" w:id="1">
    <w:p w:rsidR="00115B3B" w:rsidRDefault="00115B3B"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99330"/>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7B78"/>
    <w:rsid w:val="000D1C07"/>
    <w:rsid w:val="000D5FD8"/>
    <w:rsid w:val="000D7645"/>
    <w:rsid w:val="000E27B9"/>
    <w:rsid w:val="000F123B"/>
    <w:rsid w:val="00106056"/>
    <w:rsid w:val="00112D02"/>
    <w:rsid w:val="00115264"/>
    <w:rsid w:val="00115B3B"/>
    <w:rsid w:val="00121E5F"/>
    <w:rsid w:val="0012400F"/>
    <w:rsid w:val="00125F97"/>
    <w:rsid w:val="00127B31"/>
    <w:rsid w:val="001305D4"/>
    <w:rsid w:val="00135961"/>
    <w:rsid w:val="001416A7"/>
    <w:rsid w:val="00142DE3"/>
    <w:rsid w:val="001519AA"/>
    <w:rsid w:val="001531B3"/>
    <w:rsid w:val="00156BEC"/>
    <w:rsid w:val="001571F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1ACB"/>
    <w:rsid w:val="00225DD7"/>
    <w:rsid w:val="00227715"/>
    <w:rsid w:val="00236F57"/>
    <w:rsid w:val="00240C16"/>
    <w:rsid w:val="002419AB"/>
    <w:rsid w:val="00243C2B"/>
    <w:rsid w:val="00244DCC"/>
    <w:rsid w:val="0025395E"/>
    <w:rsid w:val="002633A1"/>
    <w:rsid w:val="00265606"/>
    <w:rsid w:val="00274829"/>
    <w:rsid w:val="0028005E"/>
    <w:rsid w:val="00283244"/>
    <w:rsid w:val="0028392A"/>
    <w:rsid w:val="002939BB"/>
    <w:rsid w:val="00294E97"/>
    <w:rsid w:val="002A0136"/>
    <w:rsid w:val="002C3B96"/>
    <w:rsid w:val="002C549D"/>
    <w:rsid w:val="002C63E5"/>
    <w:rsid w:val="002E2637"/>
    <w:rsid w:val="002E5ABA"/>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9531E"/>
    <w:rsid w:val="003954E3"/>
    <w:rsid w:val="003A15DD"/>
    <w:rsid w:val="003A34BE"/>
    <w:rsid w:val="003A4A7A"/>
    <w:rsid w:val="003A623E"/>
    <w:rsid w:val="003C50E6"/>
    <w:rsid w:val="003C6C13"/>
    <w:rsid w:val="003D5A57"/>
    <w:rsid w:val="003F005F"/>
    <w:rsid w:val="003F7C89"/>
    <w:rsid w:val="0040100B"/>
    <w:rsid w:val="00401DF3"/>
    <w:rsid w:val="00405299"/>
    <w:rsid w:val="00407DB0"/>
    <w:rsid w:val="00412A2E"/>
    <w:rsid w:val="004131A0"/>
    <w:rsid w:val="00431A2B"/>
    <w:rsid w:val="004417AB"/>
    <w:rsid w:val="00445662"/>
    <w:rsid w:val="00451BB7"/>
    <w:rsid w:val="00455CED"/>
    <w:rsid w:val="00462274"/>
    <w:rsid w:val="0046534F"/>
    <w:rsid w:val="00470134"/>
    <w:rsid w:val="0048253B"/>
    <w:rsid w:val="00485069"/>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5E7"/>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5C41"/>
    <w:rsid w:val="006B68D9"/>
    <w:rsid w:val="006C1393"/>
    <w:rsid w:val="006C7FF3"/>
    <w:rsid w:val="006D17F4"/>
    <w:rsid w:val="006D32A7"/>
    <w:rsid w:val="006D3D5E"/>
    <w:rsid w:val="006E1759"/>
    <w:rsid w:val="006F6DAC"/>
    <w:rsid w:val="007139EE"/>
    <w:rsid w:val="0072145E"/>
    <w:rsid w:val="007219DB"/>
    <w:rsid w:val="00724AC8"/>
    <w:rsid w:val="007261DD"/>
    <w:rsid w:val="0072752D"/>
    <w:rsid w:val="00733E96"/>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0025"/>
    <w:rsid w:val="00813740"/>
    <w:rsid w:val="0082553C"/>
    <w:rsid w:val="0083063C"/>
    <w:rsid w:val="0083124F"/>
    <w:rsid w:val="00833DF7"/>
    <w:rsid w:val="00843542"/>
    <w:rsid w:val="00852D7B"/>
    <w:rsid w:val="008542A6"/>
    <w:rsid w:val="00856542"/>
    <w:rsid w:val="00862F26"/>
    <w:rsid w:val="00880753"/>
    <w:rsid w:val="00883085"/>
    <w:rsid w:val="008873F8"/>
    <w:rsid w:val="00892A36"/>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847C7"/>
    <w:rsid w:val="009917BE"/>
    <w:rsid w:val="009A1B3F"/>
    <w:rsid w:val="009A2015"/>
    <w:rsid w:val="009A3A58"/>
    <w:rsid w:val="009A493B"/>
    <w:rsid w:val="009B0FFD"/>
    <w:rsid w:val="009B31E8"/>
    <w:rsid w:val="009B63F5"/>
    <w:rsid w:val="009B6EEC"/>
    <w:rsid w:val="009C2623"/>
    <w:rsid w:val="009C49A7"/>
    <w:rsid w:val="009C597E"/>
    <w:rsid w:val="009D4007"/>
    <w:rsid w:val="009D4796"/>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85F0F"/>
    <w:rsid w:val="00A9384C"/>
    <w:rsid w:val="00A97406"/>
    <w:rsid w:val="00A97FA6"/>
    <w:rsid w:val="00AA7B68"/>
    <w:rsid w:val="00AD3D9F"/>
    <w:rsid w:val="00AE6AA4"/>
    <w:rsid w:val="00AF5420"/>
    <w:rsid w:val="00AF663E"/>
    <w:rsid w:val="00AF67F8"/>
    <w:rsid w:val="00B16C69"/>
    <w:rsid w:val="00B26263"/>
    <w:rsid w:val="00B30776"/>
    <w:rsid w:val="00B30BAD"/>
    <w:rsid w:val="00B3766C"/>
    <w:rsid w:val="00B53374"/>
    <w:rsid w:val="00B551F1"/>
    <w:rsid w:val="00B60C7D"/>
    <w:rsid w:val="00B63EB6"/>
    <w:rsid w:val="00B64EEA"/>
    <w:rsid w:val="00B678AD"/>
    <w:rsid w:val="00B80AF4"/>
    <w:rsid w:val="00B84F23"/>
    <w:rsid w:val="00B9767D"/>
    <w:rsid w:val="00B97EAF"/>
    <w:rsid w:val="00BA1207"/>
    <w:rsid w:val="00BA521B"/>
    <w:rsid w:val="00BA5743"/>
    <w:rsid w:val="00BB1378"/>
    <w:rsid w:val="00BB15E4"/>
    <w:rsid w:val="00BB733A"/>
    <w:rsid w:val="00BC4743"/>
    <w:rsid w:val="00BC5EF3"/>
    <w:rsid w:val="00BD50F9"/>
    <w:rsid w:val="00C160DD"/>
    <w:rsid w:val="00C17BC4"/>
    <w:rsid w:val="00C17E73"/>
    <w:rsid w:val="00C222EE"/>
    <w:rsid w:val="00C26EC7"/>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10F4B"/>
    <w:rsid w:val="00F15522"/>
    <w:rsid w:val="00F177A0"/>
    <w:rsid w:val="00F234D8"/>
    <w:rsid w:val="00F30DA9"/>
    <w:rsid w:val="00F43704"/>
    <w:rsid w:val="00F44D8B"/>
    <w:rsid w:val="00F47E34"/>
    <w:rsid w:val="00F52EAC"/>
    <w:rsid w:val="00F54473"/>
    <w:rsid w:val="00F54977"/>
    <w:rsid w:val="00F57F0F"/>
    <w:rsid w:val="00F612D0"/>
    <w:rsid w:val="00F61643"/>
    <w:rsid w:val="00F63F2E"/>
    <w:rsid w:val="00F65061"/>
    <w:rsid w:val="00F65965"/>
    <w:rsid w:val="00F67144"/>
    <w:rsid w:val="00F77A7D"/>
    <w:rsid w:val="00F93281"/>
    <w:rsid w:val="00F940F4"/>
    <w:rsid w:val="00F94111"/>
    <w:rsid w:val="00FA5D85"/>
    <w:rsid w:val="00FA762F"/>
    <w:rsid w:val="00FB08F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9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169517373">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471</Words>
  <Characters>2691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2024-01-17T05:51:00Z</dcterms:created>
  <dcterms:modified xsi:type="dcterms:W3CDTF">2024-01-17T05:51:00Z</dcterms:modified>
</cp:coreProperties>
</file>